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before="312" w:beforeLines="100"/>
        <w:jc w:val="distribute"/>
        <w:rPr>
          <w:rFonts w:ascii="方正小标宋简体" w:eastAsia="方正小标宋简体"/>
          <w:b w:val="0"/>
          <w:spacing w:val="-20"/>
          <w:w w:val="64"/>
          <w:sz w:val="128"/>
          <w:szCs w:val="108"/>
        </w:rPr>
      </w:pPr>
      <w:r>
        <w:rPr>
          <w:rFonts w:hint="eastAsia" w:ascii="方正小标宋简体" w:eastAsia="方正小标宋简体"/>
          <w:b w:val="0"/>
          <w:spacing w:val="-20"/>
          <w:w w:val="64"/>
          <w:sz w:val="128"/>
          <w:szCs w:val="108"/>
        </w:rPr>
        <w:t>中共海安市纪委文件</w:t>
      </w:r>
    </w:p>
    <w:p>
      <w:pPr>
        <w:spacing w:line="54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海纪发〔</w:t>
      </w:r>
      <w:r>
        <w:rPr>
          <w:rFonts w:ascii="仿宋_GB2312" w:hAnsi="宋体" w:eastAsia="仿宋_GB2312"/>
          <w:sz w:val="32"/>
          <w:szCs w:val="32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ascii="仿宋_GB2312" w:hAnsi="宋体" w:eastAsia="仿宋_GB2312"/>
          <w:sz w:val="32"/>
          <w:szCs w:val="32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napToGrid w:val="0"/>
        <w:rPr>
          <w:w w:val="90"/>
          <w:sz w:val="40"/>
          <w:szCs w:val="40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96520</wp:posOffset>
            </wp:positionV>
            <wp:extent cx="6221730" cy="228600"/>
            <wp:effectExtent l="0" t="0" r="7620" b="0"/>
            <wp:wrapNone/>
            <wp:docPr id="4" name="图片 2" descr="100010997-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100010997-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17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825" w:lineRule="atLeast"/>
        <w:jc w:val="center"/>
        <w:rPr>
          <w:rFonts w:ascii="方正小标宋简体" w:hAnsi="微软雅黑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kern w:val="0"/>
          <w:sz w:val="44"/>
          <w:szCs w:val="44"/>
        </w:rPr>
        <w:t>关于严明纪律要求严禁公款旅游的通知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ascii="仿宋_GB2312" w:hAnsi="仿宋" w:eastAsia="仿宋_GB2312" w:cs="宋体"/>
          <w:color w:val="444444"/>
          <w:kern w:val="0"/>
          <w:sz w:val="32"/>
          <w:szCs w:val="32"/>
        </w:rPr>
        <w:t> </w:t>
      </w:r>
      <w:r>
        <w:rPr>
          <w:rFonts w:hint="eastAsia" w:ascii="仿宋_GB2312" w:eastAsia="仿宋_GB2312"/>
          <w:sz w:val="28"/>
          <w:szCs w:val="28"/>
        </w:rPr>
        <w:t>各区党工委、管委会、纪工委、监察局（室），各镇（场）党委、政府、纪委、监察室，市委各部门，市各委办局、市各直属单位，市各群众团体党组织，市级机关各部门、各单位纪委，市委巡察机构，市纪委监委各工作室、各派驻（出）纪检监察组（纪工委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kern w:val="0"/>
          <w:sz w:val="28"/>
          <w:szCs w:val="28"/>
        </w:rPr>
        <w:t>为认真落实中央巡视江苏、省委巡视海安反馈意见的整改要求，推动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“公款姓‘公’意识不强，依然存在公款旅游等问题”“公款旅游现象依然存在”等问题的专项整治，坚决杜绝各类公款旅游或变相旅游活动，巩固拓展中央八项规定精神落实成效，现就有关纪律规定重申如下：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1.</w:t>
      </w:r>
      <w:r>
        <w:rPr>
          <w:rFonts w:hint="eastAsia" w:ascii="楷体_GB2312" w:eastAsia="楷体_GB2312"/>
          <w:sz w:val="28"/>
          <w:szCs w:val="28"/>
        </w:rPr>
        <w:t>严格执行有关规定，禁止各类公款旅游。</w:t>
      </w:r>
      <w:r>
        <w:rPr>
          <w:rFonts w:hint="eastAsia" w:ascii="仿宋_GB2312" w:eastAsia="仿宋_GB2312"/>
          <w:sz w:val="28"/>
          <w:szCs w:val="28"/>
        </w:rPr>
        <w:t>各区镇各部门各单位不得组织干部职工集体外出公款旅游；各区镇各部门各单位组织的会议、培训活动一般应安排在市内举办；</w:t>
      </w:r>
      <w:r>
        <w:rPr>
          <w:rFonts w:hint="eastAsia" w:ascii="仿宋_GB2312" w:hAnsi="宋体" w:eastAsia="仿宋_GB2312"/>
          <w:snapToGrid w:val="0"/>
          <w:kern w:val="0"/>
          <w:sz w:val="28"/>
          <w:szCs w:val="28"/>
        </w:rPr>
        <w:t>严禁组织与会议无关的参观、考察等活动；严禁借公务差旅之机旅游或者以公务差旅为名变相旅游；严禁借考察、学习、培训、研讨、招商、参展等名义变相用公款旅游，不得接受管理和服务对象安排的旅游或以学习、考察等为名的变相旅游活动及休假接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2.</w:t>
      </w:r>
      <w:r>
        <w:rPr>
          <w:rFonts w:hint="eastAsia" w:ascii="楷体_GB2312" w:eastAsia="楷体_GB2312"/>
          <w:sz w:val="28"/>
          <w:szCs w:val="28"/>
        </w:rPr>
        <w:t>加强公务外出管理，完善报告审批制度。</w:t>
      </w:r>
      <w:r>
        <w:rPr>
          <w:rFonts w:hint="eastAsia" w:ascii="仿宋_GB2312" w:eastAsia="仿宋_GB2312"/>
          <w:sz w:val="28"/>
          <w:szCs w:val="28"/>
        </w:rPr>
        <w:t>要加强公务外出的计划管理，科学安排和严格控制外出的时间、内容、路线、频率和人员数量，禁止异地部门间没有特别需要的一般性学习交流、考察调研，禁止重复性考察。确因工作需要组织或参加有关外出参观、考察、学习等活动的，须按规定履行报批手续后方可外出，并从严控制时间、人员、经费、线路。外出期间，不得擅自改变线路，延长日程，增加地点，或用公款到风景名胜区游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3.</w:t>
      </w:r>
      <w:r>
        <w:rPr>
          <w:rFonts w:hint="eastAsia" w:ascii="楷体_GB2312" w:eastAsia="楷体_GB2312"/>
          <w:sz w:val="28"/>
          <w:szCs w:val="28"/>
        </w:rPr>
        <w:t>严格经费管理，严肃财经纪律。</w:t>
      </w:r>
      <w:r>
        <w:rPr>
          <w:rFonts w:hint="eastAsia" w:ascii="仿宋_GB2312" w:eastAsia="仿宋_GB2312"/>
          <w:sz w:val="28"/>
          <w:szCs w:val="28"/>
        </w:rPr>
        <w:t>财政、审计部门要加大对全市各项公务支出和公款消费的管理、检查和审计，严格执行财经纪律，严格按制度办事，把好经费监管关。严格公务考察的财务报销制度，对没有履行报告审批手续的外出活动一律不予报销，堵塞公款旅游和变相公款旅游漏洞。严禁报销与学习考察内容不相符和应当由个人负担的费用；</w:t>
      </w:r>
      <w:r>
        <w:rPr>
          <w:rFonts w:hint="eastAsia" w:ascii="仿宋_GB2312" w:hAnsi="宋体" w:eastAsia="仿宋_GB2312"/>
          <w:snapToGrid w:val="0"/>
          <w:kern w:val="0"/>
          <w:sz w:val="28"/>
          <w:szCs w:val="28"/>
        </w:rPr>
        <w:t>严禁</w:t>
      </w:r>
      <w:r>
        <w:rPr>
          <w:rFonts w:hint="eastAsia" w:ascii="仿宋_GB2312" w:eastAsia="仿宋_GB2312"/>
          <w:sz w:val="28"/>
          <w:szCs w:val="28"/>
        </w:rPr>
        <w:t>将本人及亲属旅游费用在本单位或下属单位报销等行为；</w:t>
      </w:r>
      <w:r>
        <w:rPr>
          <w:rFonts w:hint="eastAsia" w:ascii="仿宋_GB2312" w:hAnsi="宋体" w:eastAsia="仿宋_GB2312"/>
          <w:snapToGrid w:val="0"/>
          <w:kern w:val="0"/>
          <w:sz w:val="28"/>
          <w:szCs w:val="28"/>
        </w:rPr>
        <w:t>严禁在会议费、培训费、接待费中列支风景名胜区等各类旅游景点门票费、导游费、景区内设施使用费、往返景区交通费等费用。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4.</w:t>
      </w:r>
      <w:r>
        <w:rPr>
          <w:rFonts w:hint="eastAsia" w:ascii="楷体_GB2312" w:eastAsia="楷体_GB2312"/>
          <w:sz w:val="28"/>
          <w:szCs w:val="28"/>
        </w:rPr>
        <w:t>强化监督检查，加大查处力度。</w:t>
      </w:r>
      <w:r>
        <w:rPr>
          <w:rFonts w:hint="eastAsia" w:ascii="仿宋_GB2312" w:eastAsia="仿宋_GB2312"/>
          <w:sz w:val="28"/>
          <w:szCs w:val="28"/>
        </w:rPr>
        <w:t>各区镇各部门各单位党委（党组）要切实履行起党风廉政建设主体责任，从严要求，从严管理，加强对单位及下属单位各项纪律规定的教育提醒。</w:t>
      </w:r>
      <w:r>
        <w:rPr>
          <w:rFonts w:hint="eastAsia" w:ascii="仿宋_GB2312" w:hAnsi="宋体" w:eastAsia="仿宋_GB2312"/>
          <w:snapToGrid w:val="0"/>
          <w:kern w:val="0"/>
          <w:sz w:val="28"/>
          <w:szCs w:val="28"/>
        </w:rPr>
        <w:t>各级纪检监察组织和财政、审计部门要认真履行职责，在严格审核把关的同时，加强</w:t>
      </w:r>
      <w:r>
        <w:rPr>
          <w:rFonts w:hint="eastAsia" w:ascii="仿宋_GB2312" w:eastAsia="仿宋_GB2312"/>
          <w:sz w:val="28"/>
          <w:szCs w:val="28"/>
        </w:rPr>
        <w:t>公款旅游行为的</w:t>
      </w:r>
      <w:r>
        <w:rPr>
          <w:rFonts w:hint="eastAsia" w:ascii="仿宋_GB2312" w:hAnsi="宋体" w:eastAsia="仿宋_GB2312"/>
          <w:snapToGrid w:val="0"/>
          <w:kern w:val="0"/>
          <w:sz w:val="28"/>
          <w:szCs w:val="28"/>
        </w:rPr>
        <w:t>监督检查，发现违反规定的，要及时督促纠正，并予以批评教育。</w:t>
      </w:r>
      <w:r>
        <w:rPr>
          <w:rFonts w:hint="eastAsia" w:ascii="仿宋_GB2312" w:eastAsia="仿宋_GB2312"/>
          <w:sz w:val="28"/>
          <w:szCs w:val="28"/>
        </w:rPr>
        <w:t>对有令不行、有禁不止、顶风违纪的，依纪依法严肃查处；对情节严重、影响恶劣的要公开通报，并按规定追究相关人员的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left"/>
        <w:textAlignment w:val="auto"/>
        <w:outlineLvl w:val="9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left"/>
        <w:textAlignment w:val="auto"/>
        <w:outlineLvl w:val="9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840" w:firstLineChars="30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中共海安市纪律检查委员会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海安市监察委员会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3640" w:firstLineChars="130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15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widowControl/>
        <w:spacing w:line="56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left="1002" w:leftChars="167" w:hanging="651" w:hangingChars="310"/>
        <w:rPr>
          <w:rFonts w:ascii="仿宋_GB2312" w:eastAsia="仿宋_GB2312"/>
          <w:spacing w:val="-4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734050" cy="0"/>
                <wp:effectExtent l="0" t="0" r="0" b="0"/>
                <wp:wrapNone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flip:y;margin-left:0pt;margin-top:1.6pt;height:0pt;width:451.5pt;z-index:251658240;mso-width-relative:page;mso-height-relative:page;" filled="f" stroked="t" coordsize="21600,21600" o:gfxdata="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QrvOQ0QAAAAQBAAAPAAAAAAAAAAEAIAAAACIAAABk&#10;cnMvZG93bnJldi54bWxQSwECFAAUAAAACACHTuJAHuSFbdQBAACYAwAADgAAAAAAAAABACAAAAAg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抄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送：南通市</w:t>
      </w:r>
      <w:r>
        <w:rPr>
          <w:rFonts w:hint="eastAsia" w:ascii="仿宋_GB2312" w:eastAsia="仿宋_GB2312"/>
          <w:spacing w:val="-4"/>
          <w:sz w:val="28"/>
          <w:szCs w:val="28"/>
        </w:rPr>
        <w:t>纪委、市监委，海安市委、市人大、市政府、市政协，</w:t>
      </w:r>
    </w:p>
    <w:p>
      <w:pPr>
        <w:spacing w:line="460" w:lineRule="exact"/>
        <w:ind w:left="1265" w:leftChars="587" w:hanging="32" w:hangingChars="1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-4"/>
          <w:sz w:val="28"/>
          <w:szCs w:val="28"/>
        </w:rPr>
        <w:t>市人武部。</w:t>
      </w:r>
    </w:p>
    <w:p>
      <w:pPr>
        <w:spacing w:line="600" w:lineRule="exact"/>
        <w:ind w:firstLine="315" w:firstLineChars="150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734050" cy="0"/>
                <wp:effectExtent l="0" t="0" r="0" b="0"/>
                <wp:wrapNone/>
                <wp:docPr id="2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y;margin-left:0pt;margin-top:2.65pt;height:0pt;width:451.5pt;z-index:251659264;mso-width-relative:page;mso-height-relative:page;" filled="f" stroked="t" coordsize="21600,21600" o:gfxdata="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pU2zF0gAAAAQBAAAPAAAAAAAAAAEAIAAAACIA&#10;AABkcnMvZG93bnJldi54bWxQSwECFAAUAAAACACHTuJAPN6qoNYBAACYAwAADgAAAAAAAAABACAA&#10;AAAh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中共海安市纪委办公室</w:t>
      </w:r>
      <w:r>
        <w:rPr>
          <w:rFonts w:ascii="仿宋_GB2312" w:eastAsia="仿宋_GB2312"/>
          <w:sz w:val="28"/>
          <w:szCs w:val="28"/>
        </w:rPr>
        <w:t xml:space="preserve">                   2018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15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widowControl/>
        <w:spacing w:line="560" w:lineRule="atLeast"/>
        <w:ind w:firstLine="420" w:firstLineChars="200"/>
        <w:jc w:val="left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734050" cy="0"/>
                <wp:effectExtent l="0" t="0" r="0" b="0"/>
                <wp:wrapNone/>
                <wp:docPr id="3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0pt;margin-top:6.75pt;height:0pt;width:451.5pt;z-index:251660288;mso-width-relative:page;mso-height-relative:page;" filled="f" stroked="t" coordsize="21600,21600" o:gfxdata="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dHbXNIAAAAGAQAADwAAAAAAAAABACAAAAAiAAAAZHJzL2Rv&#10;d25yZXYueG1sUEsBAhQAFAAAAAgAh07iQP8IGQvOAQAAjgMAAA4AAAAAAAAAAQAgAAAAI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7A"/>
    <w:rsid w:val="00013D27"/>
    <w:rsid w:val="0003351C"/>
    <w:rsid w:val="000603E5"/>
    <w:rsid w:val="000816B7"/>
    <w:rsid w:val="00091305"/>
    <w:rsid w:val="000B5357"/>
    <w:rsid w:val="001043CB"/>
    <w:rsid w:val="00153090"/>
    <w:rsid w:val="001A05B7"/>
    <w:rsid w:val="001E327F"/>
    <w:rsid w:val="001E4537"/>
    <w:rsid w:val="0023087C"/>
    <w:rsid w:val="00256E61"/>
    <w:rsid w:val="002851F6"/>
    <w:rsid w:val="0029324A"/>
    <w:rsid w:val="002A3E98"/>
    <w:rsid w:val="002B56FB"/>
    <w:rsid w:val="002C6E74"/>
    <w:rsid w:val="002D74A4"/>
    <w:rsid w:val="00373C2C"/>
    <w:rsid w:val="003C5A6B"/>
    <w:rsid w:val="003E593C"/>
    <w:rsid w:val="003F190D"/>
    <w:rsid w:val="00425526"/>
    <w:rsid w:val="00467BE6"/>
    <w:rsid w:val="004B22CC"/>
    <w:rsid w:val="004D3747"/>
    <w:rsid w:val="0058624A"/>
    <w:rsid w:val="00597B7A"/>
    <w:rsid w:val="005D6C16"/>
    <w:rsid w:val="006725CD"/>
    <w:rsid w:val="00684880"/>
    <w:rsid w:val="006B341E"/>
    <w:rsid w:val="006C2DF3"/>
    <w:rsid w:val="00704E6A"/>
    <w:rsid w:val="007365AF"/>
    <w:rsid w:val="00770A76"/>
    <w:rsid w:val="0084114F"/>
    <w:rsid w:val="00874BB5"/>
    <w:rsid w:val="00913DEC"/>
    <w:rsid w:val="00935A9E"/>
    <w:rsid w:val="00940CDF"/>
    <w:rsid w:val="00946A8D"/>
    <w:rsid w:val="00953850"/>
    <w:rsid w:val="009542E8"/>
    <w:rsid w:val="0096304F"/>
    <w:rsid w:val="00991D8F"/>
    <w:rsid w:val="009C6BC7"/>
    <w:rsid w:val="00A5222D"/>
    <w:rsid w:val="00A8745F"/>
    <w:rsid w:val="00BC0A6D"/>
    <w:rsid w:val="00C11BB8"/>
    <w:rsid w:val="00C32CE2"/>
    <w:rsid w:val="00C55ABB"/>
    <w:rsid w:val="00CC0487"/>
    <w:rsid w:val="00CD148D"/>
    <w:rsid w:val="00CE023A"/>
    <w:rsid w:val="00DF63B5"/>
    <w:rsid w:val="00E10F0D"/>
    <w:rsid w:val="00E6288E"/>
    <w:rsid w:val="00E948D6"/>
    <w:rsid w:val="00EE7048"/>
    <w:rsid w:val="00EF4F7B"/>
    <w:rsid w:val="00F0723C"/>
    <w:rsid w:val="00F768EC"/>
    <w:rsid w:val="00FA2AF5"/>
    <w:rsid w:val="00FD6F62"/>
    <w:rsid w:val="1F2656CC"/>
    <w:rsid w:val="4D052AB2"/>
    <w:rsid w:val="5BD74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Emphasis"/>
    <w:basedOn w:val="5"/>
    <w:qFormat/>
    <w:uiPriority w:val="0"/>
    <w:rPr>
      <w:rFonts w:cs="Times New Roman"/>
      <w:i/>
      <w:iCs/>
    </w:rPr>
  </w:style>
  <w:style w:type="paragraph" w:customStyle="1" w:styleId="8">
    <w:name w:val="发文机关标识"/>
    <w:next w:val="2"/>
    <w:qFormat/>
    <w:uiPriority w:val="0"/>
    <w:pPr>
      <w:widowControl w:val="0"/>
      <w:jc w:val="center"/>
    </w:pPr>
    <w:rPr>
      <w:rFonts w:ascii="Times New Roman" w:hAnsi="Times New Roman" w:eastAsia="仿宋_GB2312" w:cs="Times New Roman"/>
      <w:b/>
      <w:color w:val="FF0000"/>
      <w:kern w:val="2"/>
      <w:sz w:val="72"/>
      <w:lang w:val="en-US" w:eastAsia="zh-CN" w:bidi="ar-SA"/>
    </w:rPr>
  </w:style>
  <w:style w:type="paragraph" w:customStyle="1" w:styleId="9">
    <w:name w:val="_Style 4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发文字号"/>
    <w:basedOn w:val="1"/>
    <w:qFormat/>
    <w:uiPriority w:val="0"/>
    <w:pPr>
      <w:jc w:val="center"/>
    </w:pPr>
    <w:rPr>
      <w:rFonts w:ascii="Times New Roman" w:hAnsi="Times New Roman" w:eastAsia="仿宋_GB2312"/>
      <w:sz w:val="32"/>
      <w:szCs w:val="20"/>
    </w:rPr>
  </w:style>
  <w:style w:type="character" w:customStyle="1" w:styleId="11">
    <w:name w:val="wp_visitcount"/>
    <w:basedOn w:val="5"/>
    <w:qFormat/>
    <w:uiPriority w:val="0"/>
    <w:rPr>
      <w:rFonts w:cs="Times New Roman"/>
    </w:rPr>
  </w:style>
  <w:style w:type="character" w:customStyle="1" w:styleId="12">
    <w:name w:val="页眉 Char"/>
    <w:basedOn w:val="5"/>
    <w:link w:val="3"/>
    <w:semiHidden/>
    <w:qFormat/>
    <w:locked/>
    <w:uiPriority w:val="0"/>
    <w:rPr>
      <w:rFonts w:cs="Times New Roman"/>
      <w:sz w:val="18"/>
      <w:szCs w:val="18"/>
    </w:rPr>
  </w:style>
  <w:style w:type="character" w:customStyle="1" w:styleId="13">
    <w:name w:val="页脚 Char"/>
    <w:basedOn w:val="5"/>
    <w:link w:val="2"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187</Words>
  <Characters>1072</Characters>
  <Lines>8</Lines>
  <Paragraphs>2</Paragraphs>
  <TotalTime>3</TotalTime>
  <ScaleCrop>false</ScaleCrop>
  <LinksUpToDate>false</LinksUpToDate>
  <CharactersWithSpaces>1257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2018-09-20T01:04:00Z</dcterms:created>
  <dc:creator>Windows User</dc:creator>
  <cp:lastModifiedBy>Administrator</cp:lastModifiedBy>
  <cp:lastPrinted>2018-09-25T04:30:43Z</cp:lastPrinted>
  <dcterms:modified xsi:type="dcterms:W3CDTF">2018-09-25T04:33:05Z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